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3F057A12" w:rsidR="00B62E4E" w:rsidRDefault="00370605">
      <w:pPr>
        <w:pStyle w:val="a3"/>
        <w:tabs>
          <w:tab w:val="left" w:pos="993"/>
        </w:tabs>
        <w:spacing w:after="0"/>
        <w:ind w:left="567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Приложение к письму Министерства образования области от 20.02.2025 № ИХ.20-1658/25</w:t>
      </w:r>
    </w:p>
    <w:p w14:paraId="02000000" w14:textId="77777777" w:rsidR="00B62E4E" w:rsidRDefault="00B62E4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</w:p>
    <w:p w14:paraId="03000000" w14:textId="77777777" w:rsidR="00B62E4E" w:rsidRDefault="0037060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 класс  принимаются дети, достигшие возраста шести с половиной лет, при отсутствии у него противопоказаний по состоянию здоровья, но не позже достижения им возраста восьми лет. Поступление в школу с более раннего или более позднего возраста возможно по заявлению его родителей (законных представителей) с разрешения учредителя школы</w:t>
      </w:r>
      <w:r>
        <w:rPr>
          <w:rStyle w:val="a6"/>
          <w:rFonts w:ascii="Times New Roman" w:hAnsi="Times New Roman"/>
          <w:sz w:val="28"/>
        </w:rPr>
        <w:footnoteReference w:id="1"/>
      </w:r>
      <w:r>
        <w:rPr>
          <w:rFonts w:ascii="Times New Roman" w:hAnsi="Times New Roman"/>
          <w:sz w:val="28"/>
        </w:rPr>
        <w:t xml:space="preserve">.  Порядок получения разрешения устанавливается учредителем самостоятельно. </w:t>
      </w:r>
    </w:p>
    <w:p w14:paraId="04000000" w14:textId="77777777" w:rsidR="00B62E4E" w:rsidRDefault="0037060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Закрепление школ за конкретными территориями осуществляется уполномоченным органом (администрацией муниципального/городского района/округа, органом местного самоуправления (управлением образования) не позднее15 марта текущего года в форме распорядительного акта</w:t>
      </w:r>
      <w:r>
        <w:rPr>
          <w:rStyle w:val="a6"/>
          <w:rFonts w:ascii="Times New Roman" w:hAnsi="Times New Roman"/>
          <w:sz w:val="28"/>
        </w:rPr>
        <w:footnoteReference w:id="2"/>
      </w:r>
      <w:r>
        <w:rPr>
          <w:rFonts w:ascii="Times New Roman" w:hAnsi="Times New Roman"/>
          <w:sz w:val="28"/>
        </w:rPr>
        <w:t>.</w:t>
      </w:r>
      <w:proofErr w:type="gramEnd"/>
    </w:p>
    <w:p w14:paraId="05000000" w14:textId="77777777" w:rsidR="00B62E4E" w:rsidRDefault="00370605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организация размещает такой документ в течение 10 дней с момента его издания (не позднее 25 марта) на своем официальном сайте. Размещению подлежит также информация о количестве мест в 1 классах. Сведения о вакантных местах размещаются не позднее 5 июля</w:t>
      </w:r>
      <w:r>
        <w:rPr>
          <w:rStyle w:val="a6"/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</w:p>
    <w:p w14:paraId="06000000" w14:textId="77777777" w:rsidR="00B62E4E" w:rsidRDefault="00370605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заявлений не может быть завершен ранее 30 июня</w:t>
      </w:r>
      <w:r>
        <w:rPr>
          <w:rStyle w:val="a6"/>
          <w:rFonts w:ascii="Times New Roman" w:hAnsi="Times New Roman"/>
          <w:sz w:val="28"/>
        </w:rPr>
        <w:footnoteReference w:id="3"/>
      </w:r>
      <w:r>
        <w:rPr>
          <w:rFonts w:ascii="Times New Roman" w:hAnsi="Times New Roman"/>
          <w:sz w:val="28"/>
        </w:rPr>
        <w:t>.</w:t>
      </w:r>
    </w:p>
    <w:p w14:paraId="07000000" w14:textId="77777777" w:rsidR="00B62E4E" w:rsidRDefault="00370605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о зачислении издается в течение трех рабочих дней по завершении приема заявлений (не позднее 3 июля)</w:t>
      </w:r>
      <w:r>
        <w:rPr>
          <w:rStyle w:val="a6"/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</w:p>
    <w:p w14:paraId="08000000" w14:textId="77777777" w:rsidR="00B62E4E" w:rsidRDefault="00370605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6 июля начинается прием на вакантные места, место жительства при этом не учитывается</w:t>
      </w:r>
      <w:r>
        <w:rPr>
          <w:rStyle w:val="a6"/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</w:p>
    <w:p w14:paraId="09000000" w14:textId="77777777" w:rsidR="00B62E4E" w:rsidRDefault="00370605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Очередность зачисления в школу установлены федеральным законодательством и выстраивается в следующем порядке:</w:t>
      </w:r>
    </w:p>
    <w:p w14:paraId="0A000000" w14:textId="77777777" w:rsidR="00B62E4E" w:rsidRDefault="00370605">
      <w:pPr>
        <w:pStyle w:val="a3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очередь: </w:t>
      </w:r>
    </w:p>
    <w:p w14:paraId="0B000000" w14:textId="77777777" w:rsidR="00B62E4E" w:rsidRDefault="00370605">
      <w:pPr>
        <w:pStyle w:val="a3"/>
        <w:spacing w:after="0"/>
        <w:ind w:left="0" w:firstLine="720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дети, имеющие право на внеочередной порядок предоставления мест,  (дети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семье, включая приемную семью либо в случаях, </w:t>
      </w:r>
      <w:r>
        <w:rPr>
          <w:rFonts w:ascii="Times New Roman" w:hAnsi="Times New Roman"/>
          <w:color w:val="000000" w:themeColor="text1"/>
          <w:sz w:val="28"/>
        </w:rPr>
        <w:lastRenderedPageBreak/>
        <w:t>предусмотренных законами субъектов Российской Федерации, патронатную семью).</w:t>
      </w:r>
    </w:p>
    <w:p w14:paraId="0C000000" w14:textId="77777777" w:rsidR="00B62E4E" w:rsidRDefault="00370605">
      <w:pPr>
        <w:pStyle w:val="a3"/>
        <w:spacing w:after="0"/>
        <w:ind w:left="0" w:firstLine="72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Детям судей, сотрудников прокуратуры, Следственного комитета во внеочередном порядке предоставляются места в общеобразовательных организациях, имеющих интернат</w:t>
      </w:r>
      <w:r>
        <w:rPr>
          <w:rStyle w:val="a6"/>
          <w:rFonts w:ascii="Times New Roman" w:hAnsi="Times New Roman"/>
          <w:color w:val="000000" w:themeColor="text1"/>
          <w:sz w:val="28"/>
        </w:rPr>
        <w:footnoteReference w:id="4"/>
      </w:r>
      <w:r>
        <w:rPr>
          <w:rFonts w:ascii="Times New Roman" w:hAnsi="Times New Roman"/>
          <w:color w:val="000000" w:themeColor="text1"/>
          <w:sz w:val="28"/>
        </w:rPr>
        <w:t>.</w:t>
      </w:r>
    </w:p>
    <w:p w14:paraId="0D000000" w14:textId="77777777" w:rsidR="00B62E4E" w:rsidRDefault="003706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Очередь: </w:t>
      </w:r>
    </w:p>
    <w:p w14:paraId="0E000000" w14:textId="77777777" w:rsidR="00B62E4E" w:rsidRDefault="00370605">
      <w:pPr>
        <w:pStyle w:val="a3"/>
        <w:spacing w:after="0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дети, имеющие право на первоочередной порядок предоставления мест: </w:t>
      </w:r>
    </w:p>
    <w:p w14:paraId="0F000000" w14:textId="77777777" w:rsidR="00B62E4E" w:rsidRDefault="0037060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военнослужащих и дети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семью, детям сотрудников полиции, ФСИН, </w:t>
      </w:r>
      <w:proofErr w:type="spellStart"/>
      <w:r>
        <w:rPr>
          <w:rFonts w:ascii="Times New Roman" w:hAnsi="Times New Roman"/>
          <w:sz w:val="28"/>
        </w:rPr>
        <w:t>Рогвардии</w:t>
      </w:r>
      <w:proofErr w:type="spellEnd"/>
      <w:r>
        <w:rPr>
          <w:rFonts w:ascii="Times New Roman" w:hAnsi="Times New Roman"/>
          <w:sz w:val="28"/>
        </w:rPr>
        <w:t xml:space="preserve"> по месту жительства их семьи</w:t>
      </w:r>
      <w:r>
        <w:rPr>
          <w:rStyle w:val="a6"/>
          <w:rFonts w:ascii="Times New Roman" w:hAnsi="Times New Roman"/>
          <w:sz w:val="28"/>
        </w:rPr>
        <w:footnoteReference w:id="5"/>
      </w:r>
      <w:r>
        <w:rPr>
          <w:rFonts w:ascii="Times New Roman" w:hAnsi="Times New Roman"/>
          <w:sz w:val="28"/>
        </w:rPr>
        <w:t>.</w:t>
      </w:r>
    </w:p>
    <w:p w14:paraId="10000000" w14:textId="77777777" w:rsidR="00B62E4E" w:rsidRDefault="003706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Очередь: </w:t>
      </w:r>
    </w:p>
    <w:p w14:paraId="11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дети, имеющие право преимущественного приема (братья и сестры, (полнородные и </w:t>
      </w:r>
      <w:proofErr w:type="spellStart"/>
      <w:r>
        <w:rPr>
          <w:rFonts w:ascii="Times New Roman" w:hAnsi="Times New Roman"/>
          <w:sz w:val="28"/>
        </w:rPr>
        <w:t>неполнородные</w:t>
      </w:r>
      <w:proofErr w:type="spellEnd"/>
      <w:r>
        <w:rPr>
          <w:rFonts w:ascii="Times New Roman" w:hAnsi="Times New Roman"/>
          <w:sz w:val="28"/>
        </w:rPr>
        <w:t>, усыновленные (удочеренные), дети, опекунов (попечителей), чьи братья и сестры на дату зачисления обучаются в данной школе.</w:t>
      </w:r>
      <w:r>
        <w:rPr>
          <w:rStyle w:val="a6"/>
          <w:rFonts w:ascii="Times New Roman" w:hAnsi="Times New Roman"/>
          <w:sz w:val="28"/>
        </w:rPr>
        <w:footnoteReference w:id="6"/>
      </w:r>
      <w:r>
        <w:rPr>
          <w:rFonts w:ascii="Times New Roman" w:hAnsi="Times New Roman"/>
          <w:sz w:val="28"/>
        </w:rPr>
        <w:t xml:space="preserve"> </w:t>
      </w:r>
      <w:proofErr w:type="gramEnd"/>
    </w:p>
    <w:p w14:paraId="12000000" w14:textId="77777777" w:rsidR="00B62E4E" w:rsidRDefault="003706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Очередь: </w:t>
      </w:r>
    </w:p>
    <w:p w14:paraId="13000000" w14:textId="4C857275" w:rsidR="00B62E4E" w:rsidRDefault="00370605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проживающие на территории, за которой закреплена указанная образовательная организация</w:t>
      </w:r>
      <w:r>
        <w:rPr>
          <w:rStyle w:val="a6"/>
          <w:rFonts w:ascii="Times New Roman" w:hAnsi="Times New Roman"/>
          <w:sz w:val="28"/>
        </w:rPr>
        <w:footnoteReference w:id="7"/>
      </w:r>
      <w:r w:rsidR="00E54B7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4000000" w14:textId="77777777" w:rsidR="00B62E4E" w:rsidRDefault="003706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Очередь: </w:t>
      </w:r>
    </w:p>
    <w:p w14:paraId="15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не проживающие на территории, за которой закреплена указанная образовательная организация</w:t>
      </w:r>
      <w:r>
        <w:rPr>
          <w:rStyle w:val="a6"/>
          <w:rFonts w:ascii="Times New Roman" w:hAnsi="Times New Roman"/>
          <w:sz w:val="28"/>
        </w:rPr>
        <w:footnoteReference w:id="8"/>
      </w:r>
      <w:r>
        <w:rPr>
          <w:rFonts w:ascii="Times New Roman" w:hAnsi="Times New Roman"/>
          <w:sz w:val="28"/>
        </w:rPr>
        <w:t>.</w:t>
      </w:r>
    </w:p>
    <w:p w14:paraId="16000000" w14:textId="77777777" w:rsidR="00B62E4E" w:rsidRDefault="0037060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подтверждающие льготу, предоставляются в школу лично</w:t>
      </w:r>
      <w:r>
        <w:rPr>
          <w:rStyle w:val="a6"/>
          <w:rFonts w:ascii="Times New Roman" w:hAnsi="Times New Roman"/>
          <w:sz w:val="28"/>
        </w:rPr>
        <w:footnoteReference w:id="9"/>
      </w:r>
      <w:r>
        <w:rPr>
          <w:rFonts w:ascii="Times New Roman" w:hAnsi="Times New Roman"/>
          <w:sz w:val="28"/>
        </w:rPr>
        <w:t xml:space="preserve">. </w:t>
      </w:r>
    </w:p>
    <w:p w14:paraId="17000000" w14:textId="77777777" w:rsidR="00B62E4E" w:rsidRDefault="0037060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Дату и время начала приема документов школа устанавливает самостоятельно, но не позднее 1 апреля. Начало приема документов в электронном виде (через ЕПГУ)  и личный прием являются едиными</w:t>
      </w:r>
      <w:r>
        <w:rPr>
          <w:rStyle w:val="a6"/>
          <w:rFonts w:ascii="Times New Roman" w:hAnsi="Times New Roman"/>
          <w:sz w:val="28"/>
        </w:rPr>
        <w:footnoteReference w:id="10"/>
      </w:r>
      <w:r>
        <w:rPr>
          <w:rFonts w:ascii="Times New Roman" w:hAnsi="Times New Roman"/>
          <w:sz w:val="28"/>
        </w:rPr>
        <w:t xml:space="preserve">. </w:t>
      </w:r>
    </w:p>
    <w:p w14:paraId="18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к заявлению, направленному через ЕПГУ, в школу на бумажном носителе не предоставляются. Запрещено требовать иные документы, не установленные перечнем</w:t>
      </w:r>
      <w:r>
        <w:rPr>
          <w:rStyle w:val="a6"/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</w:p>
    <w:p w14:paraId="19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организации работы школа может запросить у родителей медицинскую карту, медицинскую справку о состоянии здоровья и иные документы. Такие документы предоставляются не в день подачи заявления, а после зачисления ребенка в школу (после 3 июля)</w:t>
      </w:r>
      <w:r>
        <w:rPr>
          <w:rStyle w:val="a6"/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</w:p>
    <w:p w14:paraId="1A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Родители (законные представители) ребенка имеют право по своему усмотрению представлять другие документы</w:t>
      </w:r>
      <w:r>
        <w:rPr>
          <w:rStyle w:val="a6"/>
          <w:rFonts w:ascii="Times New Roman" w:hAnsi="Times New Roman"/>
          <w:sz w:val="28"/>
        </w:rPr>
        <w:footnoteReference w:id="11"/>
      </w:r>
      <w:r>
        <w:rPr>
          <w:rFonts w:ascii="Times New Roman" w:hAnsi="Times New Roman"/>
          <w:sz w:val="28"/>
        </w:rPr>
        <w:t>.</w:t>
      </w:r>
    </w:p>
    <w:p w14:paraId="1B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заявлении о приеме на обучение родителем (законным представителем) ребенка </w:t>
      </w:r>
      <w:proofErr w:type="gramStart"/>
      <w:r>
        <w:rPr>
          <w:rFonts w:ascii="Times New Roman" w:hAnsi="Times New Roman"/>
          <w:sz w:val="28"/>
        </w:rPr>
        <w:t>указывается</w:t>
      </w:r>
      <w:proofErr w:type="gramEnd"/>
      <w:r>
        <w:rPr>
          <w:rFonts w:ascii="Times New Roman" w:hAnsi="Times New Roman"/>
          <w:sz w:val="28"/>
        </w:rPr>
        <w:t xml:space="preserve"> в том числе согласие на обработку персональных данных</w:t>
      </w:r>
      <w:r>
        <w:rPr>
          <w:rStyle w:val="a6"/>
          <w:rFonts w:ascii="Times New Roman" w:hAnsi="Times New Roman"/>
          <w:sz w:val="28"/>
        </w:rPr>
        <w:footnoteReference w:id="12"/>
      </w:r>
      <w:r>
        <w:rPr>
          <w:rFonts w:ascii="Times New Roman" w:hAnsi="Times New Roman"/>
          <w:sz w:val="28"/>
        </w:rPr>
        <w:t>. Дополнительного согласия на хранение представленных документов в личном деле не требуется.</w:t>
      </w:r>
      <w:r>
        <w:t xml:space="preserve"> </w:t>
      </w:r>
      <w:r>
        <w:rPr>
          <w:rFonts w:ascii="Times New Roman" w:hAnsi="Times New Roman"/>
          <w:sz w:val="28"/>
        </w:rPr>
        <w:t>Порядок оформления, ведения и хранения личных дел обучающихся устанавливается локальным актом образовательной организации.</w:t>
      </w:r>
    </w:p>
    <w:p w14:paraId="1C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приема в конкретную общеобразовательную организацию на </w:t>
      </w:r>
      <w:proofErr w:type="gramStart"/>
      <w:r>
        <w:rPr>
          <w:rFonts w:ascii="Times New Roman" w:hAnsi="Times New Roman"/>
          <w:sz w:val="28"/>
        </w:rPr>
        <w:t>обучение</w:t>
      </w:r>
      <w:proofErr w:type="gramEnd"/>
      <w:r>
        <w:rPr>
          <w:rFonts w:ascii="Times New Roman" w:hAnsi="Times New Roman"/>
          <w:sz w:val="28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 При этом дублирование федерального законодательства не допускается. Таким образом, локальным нормативным актом устанавливаются следующие позиции:</w:t>
      </w:r>
    </w:p>
    <w:p w14:paraId="1D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форма заявления (при предоставлении его на бумажном носителе),</w:t>
      </w:r>
    </w:p>
    <w:p w14:paraId="1E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форма уведомления о приеме заявления и прилагаемых документов</w:t>
      </w:r>
      <w:r>
        <w:t xml:space="preserve"> (</w:t>
      </w:r>
      <w:r>
        <w:rPr>
          <w:rFonts w:ascii="Times New Roman" w:hAnsi="Times New Roman"/>
          <w:sz w:val="28"/>
        </w:rPr>
        <w:t>при предоставлении их на бумажном носителе),</w:t>
      </w:r>
    </w:p>
    <w:p w14:paraId="1F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журнал регистрации заявлений (при предоставлении его на бумажном носителе),</w:t>
      </w:r>
    </w:p>
    <w:p w14:paraId="20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форма уведомления об отказе в приеме в школу (при предоставлении его на бумажном носителе),</w:t>
      </w:r>
    </w:p>
    <w:p w14:paraId="21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место приема заявлений и  график работы,</w:t>
      </w:r>
    </w:p>
    <w:p w14:paraId="22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ссылки на документы по приему в школу, размещённые на официальном сайте школы,</w:t>
      </w:r>
    </w:p>
    <w:p w14:paraId="23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рассмотрения заявлений в отношении одного ребенка, поступивших  разными способами их подачи,</w:t>
      </w:r>
    </w:p>
    <w:p w14:paraId="24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информация об ответственных лицах, телефонах «горячей линии»,</w:t>
      </w:r>
    </w:p>
    <w:p w14:paraId="25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иная информация.  </w:t>
      </w:r>
    </w:p>
    <w:p w14:paraId="26000000" w14:textId="77777777" w:rsidR="00B62E4E" w:rsidRDefault="00B62E4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</w:p>
    <w:p w14:paraId="27000000" w14:textId="77777777" w:rsidR="00B62E4E" w:rsidRDefault="00B62E4E">
      <w:pPr>
        <w:spacing w:after="0"/>
        <w:jc w:val="both"/>
        <w:rPr>
          <w:rFonts w:ascii="Times New Roman" w:hAnsi="Times New Roman"/>
          <w:sz w:val="28"/>
        </w:rPr>
      </w:pPr>
    </w:p>
    <w:p w14:paraId="28000000" w14:textId="77777777" w:rsidR="00B62E4E" w:rsidRDefault="00B62E4E">
      <w:pPr>
        <w:spacing w:after="0"/>
        <w:jc w:val="both"/>
        <w:rPr>
          <w:rFonts w:ascii="Times New Roman" w:hAnsi="Times New Roman"/>
          <w:sz w:val="28"/>
        </w:rPr>
      </w:pPr>
    </w:p>
    <w:p w14:paraId="29000000" w14:textId="77777777" w:rsidR="00B62E4E" w:rsidRDefault="00B62E4E">
      <w:pPr>
        <w:spacing w:after="0"/>
        <w:jc w:val="both"/>
        <w:rPr>
          <w:rFonts w:ascii="Times New Roman" w:hAnsi="Times New Roman"/>
          <w:sz w:val="28"/>
        </w:rPr>
      </w:pPr>
    </w:p>
    <w:p w14:paraId="2A000000" w14:textId="77777777" w:rsidR="00B62E4E" w:rsidRDefault="00B62E4E">
      <w:pPr>
        <w:spacing w:after="0"/>
        <w:jc w:val="both"/>
        <w:rPr>
          <w:rFonts w:ascii="Times New Roman" w:hAnsi="Times New Roman"/>
          <w:sz w:val="28"/>
        </w:rPr>
      </w:pPr>
    </w:p>
    <w:sectPr w:rsidR="00B62E4E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0C010" w14:textId="77777777" w:rsidR="003B134D" w:rsidRDefault="003B134D">
      <w:pPr>
        <w:spacing w:after="0" w:line="240" w:lineRule="auto"/>
      </w:pPr>
      <w:r>
        <w:separator/>
      </w:r>
    </w:p>
  </w:endnote>
  <w:endnote w:type="continuationSeparator" w:id="0">
    <w:p w14:paraId="1C2AF36A" w14:textId="77777777" w:rsidR="003B134D" w:rsidRDefault="003B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DC844" w14:textId="77777777" w:rsidR="003B134D" w:rsidRDefault="003B134D">
      <w:pPr>
        <w:spacing w:after="0" w:line="240" w:lineRule="auto"/>
      </w:pPr>
      <w:r>
        <w:separator/>
      </w:r>
    </w:p>
  </w:footnote>
  <w:footnote w:type="continuationSeparator" w:id="0">
    <w:p w14:paraId="78ADD7D0" w14:textId="77777777" w:rsidR="003B134D" w:rsidRDefault="003B134D">
      <w:pPr>
        <w:spacing w:after="0" w:line="240" w:lineRule="auto"/>
      </w:pPr>
      <w:r>
        <w:continuationSeparator/>
      </w:r>
    </w:p>
  </w:footnote>
  <w:footnote w:id="1">
    <w:p w14:paraId="2B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Приказ </w:t>
      </w:r>
      <w:proofErr w:type="spellStart"/>
      <w:r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</w:rPr>
        <w:t xml:space="preserve"> России от 02.09.2020 N 458  «Об утверждении Порядка приема на </w:t>
      </w:r>
      <w:proofErr w:type="gramStart"/>
      <w:r>
        <w:rPr>
          <w:rFonts w:ascii="Times New Roman" w:hAnsi="Times New Roman"/>
        </w:rPr>
        <w:t>обучение по</w:t>
      </w:r>
      <w:proofErr w:type="gramEnd"/>
      <w:r>
        <w:rPr>
          <w:rFonts w:ascii="Times New Roman" w:hAnsi="Times New Roman"/>
        </w:rPr>
        <w:t xml:space="preserve"> образовательным программам начального общего, основного общего и среднего общего образования», далее - Порядок (пункт 8)</w:t>
      </w:r>
    </w:p>
  </w:footnote>
  <w:footnote w:id="2">
    <w:p w14:paraId="2C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пункт 6 Порядка </w:t>
      </w:r>
    </w:p>
  </w:footnote>
  <w:footnote w:id="3">
    <w:p w14:paraId="2D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пункт 17 Порядка</w:t>
      </w:r>
    </w:p>
  </w:footnote>
  <w:footnote w:id="4">
    <w:p w14:paraId="2E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пункты 9,9.1 Порядка </w:t>
      </w:r>
    </w:p>
  </w:footnote>
  <w:footnote w:id="5">
    <w:p w14:paraId="2F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пункт 10 Порядка </w:t>
      </w:r>
    </w:p>
  </w:footnote>
  <w:footnote w:id="6">
    <w:p w14:paraId="30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 пункт 12 Порядка </w:t>
      </w:r>
    </w:p>
  </w:footnote>
  <w:footnote w:id="7">
    <w:p w14:paraId="31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пункт 11 Порядка </w:t>
      </w:r>
    </w:p>
  </w:footnote>
  <w:footnote w:id="8">
    <w:p w14:paraId="32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пункт 17 Порядка </w:t>
      </w:r>
    </w:p>
  </w:footnote>
  <w:footnote w:id="9">
    <w:p w14:paraId="33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 пункт 27 Порядка</w:t>
      </w:r>
      <w:r>
        <w:t xml:space="preserve"> </w:t>
      </w:r>
    </w:p>
  </w:footnote>
  <w:footnote w:id="10">
    <w:p w14:paraId="34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пункт 7 Порядка</w:t>
      </w:r>
      <w:r>
        <w:t xml:space="preserve"> </w:t>
      </w:r>
    </w:p>
  </w:footnote>
  <w:footnote w:id="11">
    <w:p w14:paraId="35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пункты 27, 28 Порядка </w:t>
      </w:r>
    </w:p>
  </w:footnote>
  <w:footnote w:id="12">
    <w:p w14:paraId="36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пункт  2 4   Порядка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A6E78"/>
    <w:multiLevelType w:val="multilevel"/>
    <w:tmpl w:val="6C4AD900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E4E"/>
    <w:rsid w:val="00370605"/>
    <w:rsid w:val="003B134D"/>
    <w:rsid w:val="006C6939"/>
    <w:rsid w:val="008C428B"/>
    <w:rsid w:val="00B62E4E"/>
    <w:rsid w:val="00E5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14">
    <w:name w:val="Знак сноски1"/>
    <w:basedOn w:val="12"/>
    <w:link w:val="a6"/>
    <w:rPr>
      <w:vertAlign w:val="superscript"/>
    </w:rPr>
  </w:style>
  <w:style w:type="character" w:styleId="a6">
    <w:name w:val="footnote reference"/>
    <w:basedOn w:val="a0"/>
    <w:link w:val="14"/>
    <w:rPr>
      <w:vertAlign w:val="superscript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2025-02-21T06:42:00Z</dcterms:created>
  <dcterms:modified xsi:type="dcterms:W3CDTF">2025-02-21T06:42:00Z</dcterms:modified>
</cp:coreProperties>
</file>